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90F92" w:rsidRPr="001C2125" w:rsidP="001C2125">
      <w:pPr>
        <w:pStyle w:val="20"/>
        <w:shd w:val="clear" w:color="auto" w:fill="auto"/>
        <w:ind w:right="340" w:firstLine="0"/>
        <w:rPr>
          <w:rFonts w:ascii="Times New Roman" w:hAnsi="Times New Roman" w:cs="Times New Roman"/>
          <w:b w:val="0"/>
          <w:sz w:val="22"/>
          <w:szCs w:val="22"/>
          <w:lang w:val="ru-RU"/>
        </w:rPr>
        <w:sectPr>
          <w:type w:val="continuous"/>
          <w:pgSz w:w="11905" w:h="16837"/>
          <w:pgMar w:top="1138" w:right="703" w:bottom="3797" w:left="7745" w:header="0" w:footer="3" w:gutter="0"/>
          <w:cols w:space="720"/>
          <w:noEndnote/>
          <w:docGrid w:linePitch="360"/>
        </w:sectPr>
      </w:pPr>
      <w:r w:rsidRPr="001C2125">
        <w:rPr>
          <w:rFonts w:ascii="Times New Roman" w:hAnsi="Times New Roman" w:cs="Times New Roman"/>
          <w:b w:val="0"/>
          <w:sz w:val="22"/>
          <w:szCs w:val="22"/>
          <w:lang w:val="ru"/>
        </w:rPr>
        <w:t xml:space="preserve">Дело №2-2604-2111/2026 </w:t>
      </w:r>
      <w:r w:rsidRPr="001C2125">
        <w:rPr>
          <w:rFonts w:ascii="Times New Roman" w:hAnsi="Times New Roman" w:cs="Times New Roman"/>
          <w:b w:val="0"/>
          <w:sz w:val="22"/>
          <w:szCs w:val="22"/>
          <w:lang w:val="ru-RU"/>
        </w:rPr>
        <w:t>86</w:t>
      </w:r>
      <w:r w:rsidRPr="001C2125">
        <w:rPr>
          <w:rFonts w:ascii="Times New Roman" w:hAnsi="Times New Roman" w:cs="Times New Roman"/>
          <w:b w:val="0"/>
          <w:sz w:val="22"/>
          <w:szCs w:val="22"/>
        </w:rPr>
        <w:t>MS</w:t>
      </w:r>
      <w:r w:rsidRPr="001C2125">
        <w:rPr>
          <w:rFonts w:ascii="Times New Roman" w:hAnsi="Times New Roman" w:cs="Times New Roman"/>
          <w:b w:val="0"/>
          <w:sz w:val="22"/>
          <w:szCs w:val="22"/>
          <w:lang w:val="ru-RU"/>
        </w:rPr>
        <w:t>0051-01-2026-003600-06</w:t>
      </w:r>
    </w:p>
    <w:p w:rsidR="001C2125" w:rsidP="001C2125">
      <w:pPr>
        <w:pStyle w:val="1"/>
        <w:shd w:val="clear" w:color="auto" w:fill="auto"/>
        <w:ind w:right="400" w:firstLine="1700"/>
        <w:jc w:val="both"/>
      </w:pPr>
      <w:r>
        <w:t xml:space="preserve">РЕШЕНИЕ </w:t>
      </w:r>
    </w:p>
    <w:p w:rsidR="00E90F92" w:rsidP="001C2125">
      <w:pPr>
        <w:pStyle w:val="1"/>
        <w:shd w:val="clear" w:color="auto" w:fill="auto"/>
        <w:ind w:right="400"/>
        <w:jc w:val="both"/>
      </w:pPr>
      <w:r>
        <w:t>ИМЕНЕМ РОССИЙСКОЙ ФЕДЕРАЦИИ</w:t>
      </w:r>
    </w:p>
    <w:p w:rsidR="001C2125" w:rsidRPr="001C2125" w:rsidP="001C2125">
      <w:pPr>
        <w:pStyle w:val="1"/>
        <w:shd w:val="clear" w:color="auto" w:fill="auto"/>
        <w:ind w:right="400"/>
        <w:jc w:val="both"/>
        <w:rPr>
          <w:lang w:val="ru-RU"/>
        </w:rPr>
        <w:sectPr>
          <w:type w:val="continuous"/>
          <w:pgSz w:w="11905" w:h="16837"/>
          <w:pgMar w:top="1138" w:right="2815" w:bottom="3797" w:left="4217" w:header="0" w:footer="3" w:gutter="0"/>
          <w:cols w:space="720"/>
          <w:noEndnote/>
          <w:docGrid w:linePitch="360"/>
        </w:sectPr>
      </w:pPr>
      <w:r>
        <w:rPr>
          <w:lang w:val="ru-RU"/>
        </w:rPr>
        <w:t xml:space="preserve"> </w:t>
      </w:r>
    </w:p>
    <w:p w:rsidR="00E90F92">
      <w:pPr>
        <w:rPr>
          <w:sz w:val="2"/>
          <w:szCs w:val="2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90F92" w:rsidP="001C2125">
      <w:pPr>
        <w:pStyle w:val="1"/>
        <w:shd w:val="clear" w:color="auto" w:fill="auto"/>
        <w:spacing w:line="240" w:lineRule="exact"/>
        <w:ind w:firstLine="20"/>
      </w:pPr>
      <w:r>
        <w:rPr>
          <w:lang w:val="ru-RU"/>
        </w:rPr>
        <w:t xml:space="preserve">    г. Нижневартовск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</w:t>
      </w:r>
      <w:r w:rsidR="00AD3744">
        <w:t>24 августа 2026 года</w:t>
      </w:r>
    </w:p>
    <w:p w:rsidR="001C2125" w:rsidP="001C2125">
      <w:pPr>
        <w:pStyle w:val="1"/>
        <w:shd w:val="clear" w:color="auto" w:fill="auto"/>
        <w:ind w:left="20" w:right="20" w:firstLine="540"/>
        <w:jc w:val="both"/>
      </w:pPr>
      <w:r>
        <w:t>Мировой судья судебного участк</w:t>
      </w:r>
      <w:r>
        <w:t xml:space="preserve">а № 1 </w:t>
      </w:r>
      <w:r>
        <w:t>Нижневартовского</w:t>
      </w:r>
      <w:r>
        <w:t xml:space="preserve"> судебного района города окружного значения Нижневартовска ХМАО - Югры, Вдовина О.В., </w:t>
      </w:r>
    </w:p>
    <w:p w:rsidR="00E90F92" w:rsidP="001C2125">
      <w:pPr>
        <w:pStyle w:val="1"/>
        <w:shd w:val="clear" w:color="auto" w:fill="auto"/>
        <w:ind w:left="20" w:right="20" w:firstLine="540"/>
        <w:jc w:val="both"/>
      </w:pPr>
      <w:r>
        <w:t>при секретаре Лебедевой М.В.,</w:t>
      </w:r>
    </w:p>
    <w:p w:rsidR="00E90F92" w:rsidP="001C2125">
      <w:pPr>
        <w:pStyle w:val="1"/>
        <w:shd w:val="clear" w:color="auto" w:fill="auto"/>
        <w:ind w:left="20" w:right="20" w:firstLine="540"/>
        <w:jc w:val="both"/>
      </w:pPr>
      <w:r>
        <w:t>рассмотрев в открытом судебном заседании гражданское дело по иску Югорского фонда капитального ремонта многоквартирны</w:t>
      </w:r>
      <w:r>
        <w:t>х домов к Таран Андрею Валентиновичу о взыскании задолженности по взносам на капитальный ремонт общего имущества в многоквартирном доме и пени,</w:t>
      </w:r>
    </w:p>
    <w:p w:rsidR="00E90F92" w:rsidP="001C2125">
      <w:pPr>
        <w:pStyle w:val="1"/>
        <w:shd w:val="clear" w:color="auto" w:fill="auto"/>
        <w:ind w:left="20" w:firstLine="540"/>
        <w:jc w:val="both"/>
      </w:pPr>
      <w:r>
        <w:t>Руководствуясь ст. ст. 194-199 ГПК РФ, мировой судья,</w:t>
      </w:r>
    </w:p>
    <w:p w:rsidR="00E90F92" w:rsidP="001C2125">
      <w:pPr>
        <w:pStyle w:val="1"/>
        <w:shd w:val="clear" w:color="auto" w:fill="auto"/>
        <w:spacing w:line="240" w:lineRule="exact"/>
        <w:ind w:left="4420"/>
        <w:jc w:val="both"/>
      </w:pPr>
      <w:r>
        <w:t>РЕШИЛ:</w:t>
      </w:r>
    </w:p>
    <w:p w:rsidR="001C2125" w:rsidP="001C2125">
      <w:pPr>
        <w:pStyle w:val="1"/>
        <w:shd w:val="clear" w:color="auto" w:fill="auto"/>
        <w:spacing w:line="283" w:lineRule="exact"/>
        <w:ind w:left="20" w:right="20" w:firstLine="540"/>
        <w:jc w:val="both"/>
      </w:pPr>
      <w:r>
        <w:t xml:space="preserve">Исковые требования Югорского фонда капитального </w:t>
      </w:r>
      <w:r>
        <w:t>ремонта многоквартирных домов</w:t>
      </w:r>
      <w:r>
        <w:rPr>
          <w:lang w:val="ru-RU"/>
        </w:rPr>
        <w:t xml:space="preserve"> </w:t>
      </w:r>
      <w:r>
        <w:t>(ИНН 8601999247</w:t>
      </w:r>
      <w:r>
        <w:t>)  к</w:t>
      </w:r>
      <w:r>
        <w:t xml:space="preserve"> Таран Андрею Валентиновичу (паспорт </w:t>
      </w:r>
      <w:r>
        <w:rPr>
          <w:lang w:val="ru-RU"/>
        </w:rPr>
        <w:t>…..</w:t>
      </w:r>
      <w:r>
        <w:t xml:space="preserve">) </w:t>
      </w:r>
      <w:r>
        <w:rPr>
          <w:lang w:val="ru-RU"/>
        </w:rPr>
        <w:t xml:space="preserve"> о взыскании</w:t>
      </w:r>
      <w:r>
        <w:t xml:space="preserve"> </w:t>
      </w:r>
      <w:r>
        <w:t>задолженност</w:t>
      </w:r>
      <w:r>
        <w:rPr>
          <w:lang w:val="ru-RU"/>
        </w:rPr>
        <w:t>и</w:t>
      </w:r>
      <w:r>
        <w:t xml:space="preserve"> по пени за просрочку обязательств по уплате взноса за капитальный ремонт общего имущества в многоквартирном доме за жилое помещени</w:t>
      </w:r>
      <w:r>
        <w:t>е, расположенное по адресу</w:t>
      </w:r>
      <w:r>
        <w:t xml:space="preserve"> </w:t>
      </w:r>
      <w:r>
        <w:rPr>
          <w:lang w:val="ru-RU"/>
        </w:rPr>
        <w:t>….</w:t>
      </w:r>
      <w:r>
        <w:rPr>
          <w:lang w:val="ru-RU"/>
        </w:rPr>
        <w:t>.</w:t>
      </w:r>
      <w:r>
        <w:t>за период с 15.09.202</w:t>
      </w:r>
      <w:r>
        <w:rPr>
          <w:lang w:val="ru-RU"/>
        </w:rPr>
        <w:t>1</w:t>
      </w:r>
      <w:r>
        <w:t xml:space="preserve"> по 18.06.2025 года </w:t>
      </w:r>
      <w:r>
        <w:rPr>
          <w:lang w:val="ru-RU"/>
        </w:rPr>
        <w:t>в размере 9043,13 рублей, а также расходов по оплате государственной пошлины в размере 4000,00 рублей</w:t>
      </w:r>
      <w:r>
        <w:t xml:space="preserve">, </w:t>
      </w:r>
      <w:r>
        <w:rPr>
          <w:lang w:val="ru-RU"/>
        </w:rPr>
        <w:t xml:space="preserve">оставить без </w:t>
      </w:r>
      <w:r>
        <w:t>удовлетворения.</w:t>
      </w:r>
    </w:p>
    <w:p w:rsidR="00E90F92" w:rsidP="001C2125">
      <w:pPr>
        <w:pStyle w:val="1"/>
        <w:shd w:val="clear" w:color="auto" w:fill="auto"/>
        <w:spacing w:line="283" w:lineRule="exact"/>
        <w:ind w:left="20" w:right="20" w:firstLine="540"/>
        <w:jc w:val="both"/>
      </w:pPr>
      <w:r>
        <w:t>Разъясн</w:t>
      </w:r>
      <w:r>
        <w:t>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90F92" w:rsidP="001C2125">
      <w:pPr>
        <w:pStyle w:val="1"/>
        <w:shd w:val="clear" w:color="auto" w:fill="auto"/>
        <w:spacing w:line="283" w:lineRule="exact"/>
        <w:ind w:left="20" w:right="20" w:firstLine="54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</w:t>
      </w:r>
      <w:r>
        <w:t>овали в судебном заседании;</w:t>
      </w:r>
    </w:p>
    <w:p w:rsidR="00E90F92" w:rsidP="001C2125">
      <w:pPr>
        <w:pStyle w:val="1"/>
        <w:shd w:val="clear" w:color="auto" w:fill="auto"/>
        <w:spacing w:line="283" w:lineRule="exact"/>
        <w:ind w:left="20" w:right="20" w:firstLine="5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90F92" w:rsidP="001C2125">
      <w:pPr>
        <w:pStyle w:val="1"/>
        <w:shd w:val="clear" w:color="auto" w:fill="auto"/>
        <w:spacing w:line="274" w:lineRule="exact"/>
        <w:ind w:left="20" w:right="20" w:firstLine="540"/>
        <w:jc w:val="both"/>
      </w:pPr>
      <w:r>
        <w:t xml:space="preserve">Мотивированное решение суда составляется в течение десяти дней </w:t>
      </w:r>
      <w:r>
        <w:t>со дня поступления от лиц, участвующих в деле, их представителей соответствующего заявления.</w:t>
      </w:r>
    </w:p>
    <w:p w:rsidR="00E90F92" w:rsidP="001C2125">
      <w:pPr>
        <w:pStyle w:val="1"/>
        <w:shd w:val="clear" w:color="auto" w:fill="auto"/>
        <w:spacing w:after="3" w:line="283" w:lineRule="exact"/>
        <w:ind w:left="20" w:right="20" w:firstLine="540"/>
        <w:jc w:val="both"/>
      </w:pPr>
      <w: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>
        <w:t>Нижневартовский</w:t>
      </w:r>
      <w:r>
        <w:t xml:space="preserve"> городской суд ХМАО - Юг</w:t>
      </w:r>
      <w:r>
        <w:t>ры через мирового судью судебного участка №11.</w:t>
      </w:r>
    </w:p>
    <w:p w:rsidR="001C2125" w:rsidP="001C2125">
      <w:pPr>
        <w:pStyle w:val="1"/>
        <w:shd w:val="clear" w:color="auto" w:fill="auto"/>
        <w:spacing w:after="3" w:line="283" w:lineRule="exact"/>
        <w:ind w:left="20" w:right="20" w:firstLine="540"/>
        <w:jc w:val="both"/>
      </w:pPr>
    </w:p>
    <w:p w:rsidR="001C2125">
      <w:pPr>
        <w:pStyle w:val="1"/>
        <w:shd w:val="clear" w:color="auto" w:fill="auto"/>
        <w:spacing w:line="240" w:lineRule="exact"/>
        <w:ind w:left="20"/>
      </w:pPr>
    </w:p>
    <w:p w:rsidR="00E90F92">
      <w:pPr>
        <w:pStyle w:val="1"/>
        <w:shd w:val="clear" w:color="auto" w:fill="auto"/>
        <w:spacing w:line="240" w:lineRule="exact"/>
        <w:ind w:left="20"/>
        <w:rPr>
          <w:lang w:val="ru-RU"/>
        </w:rPr>
      </w:pPr>
      <w:r>
        <w:t>Мировой судья судебного участка №1</w:t>
      </w:r>
      <w:r w:rsidR="001C2125">
        <w:tab/>
      </w:r>
      <w:r w:rsidR="001C2125">
        <w:tab/>
      </w:r>
      <w:r w:rsidR="001C2125">
        <w:tab/>
      </w:r>
      <w:r w:rsidR="001C2125">
        <w:tab/>
      </w:r>
      <w:r w:rsidR="001C2125">
        <w:rPr>
          <w:lang w:val="ru-RU"/>
        </w:rPr>
        <w:t xml:space="preserve">                </w:t>
      </w:r>
      <w:r w:rsidR="001C2125">
        <w:rPr>
          <w:lang w:val="ru-RU"/>
        </w:rPr>
        <w:t>О.В.Вдовина</w:t>
      </w:r>
    </w:p>
    <w:p w:rsidR="00A35234">
      <w:pPr>
        <w:pStyle w:val="1"/>
        <w:shd w:val="clear" w:color="auto" w:fill="auto"/>
        <w:spacing w:line="240" w:lineRule="exact"/>
        <w:ind w:left="20"/>
        <w:rPr>
          <w:lang w:val="ru-RU"/>
        </w:rPr>
      </w:pPr>
    </w:p>
    <w:p w:rsidR="00A35234">
      <w:pPr>
        <w:pStyle w:val="1"/>
        <w:shd w:val="clear" w:color="auto" w:fill="auto"/>
        <w:spacing w:line="240" w:lineRule="exact"/>
        <w:ind w:left="20"/>
        <w:rPr>
          <w:lang w:val="ru-RU"/>
        </w:rPr>
      </w:pPr>
      <w:r>
        <w:rPr>
          <w:lang w:val="ru-RU"/>
        </w:rPr>
        <w:tab/>
      </w:r>
    </w:p>
    <w:p w:rsidR="00A35234" w:rsidRPr="001C2125">
      <w:pPr>
        <w:pStyle w:val="1"/>
        <w:shd w:val="clear" w:color="auto" w:fill="auto"/>
        <w:spacing w:line="240" w:lineRule="exact"/>
        <w:ind w:left="20"/>
        <w:rPr>
          <w:lang w:val="ru-RU"/>
        </w:rPr>
      </w:pPr>
    </w:p>
    <w:sectPr>
      <w:type w:val="continuous"/>
      <w:pgSz w:w="11905" w:h="16837"/>
      <w:pgMar w:top="1138" w:right="1102" w:bottom="3797" w:left="155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92"/>
    <w:rsid w:val="001C2125"/>
    <w:rsid w:val="00A35234"/>
    <w:rsid w:val="00AD3744"/>
    <w:rsid w:val="00C12326"/>
    <w:rsid w:val="00E90F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D2CE603-35BA-4E64-BE6A-F335ABCB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a">
    <w:name w:val="Основной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line="250" w:lineRule="exact"/>
      <w:ind w:firstLine="840"/>
    </w:pPr>
    <w:rPr>
      <w:rFonts w:ascii="Tahoma" w:eastAsia="Tahoma" w:hAnsi="Tahoma" w:cs="Tahoma"/>
      <w:b/>
      <w:bCs/>
      <w:sz w:val="19"/>
      <w:szCs w:val="19"/>
      <w:lang w:val="en-US"/>
    </w:rPr>
  </w:style>
  <w:style w:type="paragraph" w:customStyle="1" w:styleId="1">
    <w:name w:val="Основной текст1"/>
    <w:basedOn w:val="Normal"/>
    <w:link w:val="a"/>
    <w:pPr>
      <w:shd w:val="clear" w:color="auto" w:fill="FFFFFF"/>
      <w:spacing w:line="288" w:lineRule="exact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A3523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352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